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Bølle Bob banen i Hornum.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Eleverne bag værket</w:t>
      </w:r>
    </w:p>
    <w:p w:rsidR="00000000" w:rsidDel="00000000" w:rsidP="00000000" w:rsidRDefault="00000000" w:rsidRPr="00000000" w14:paraId="00000004">
      <w:pPr>
        <w:rPr/>
      </w:pPr>
      <w:r w:rsidDel="00000000" w:rsidR="00000000" w:rsidRPr="00000000">
        <w:rPr>
          <w:rtl w:val="0"/>
        </w:rPr>
        <w:t xml:space="preserve">Jacob</w:t>
      </w:r>
    </w:p>
    <w:p w:rsidR="00000000" w:rsidDel="00000000" w:rsidP="00000000" w:rsidRDefault="00000000" w:rsidRPr="00000000" w14:paraId="00000005">
      <w:pPr>
        <w:rPr/>
      </w:pPr>
      <w:r w:rsidDel="00000000" w:rsidR="00000000" w:rsidRPr="00000000">
        <w:rPr>
          <w:rtl w:val="0"/>
        </w:rPr>
        <w:t xml:space="preserve">Alexander</w:t>
      </w:r>
    </w:p>
    <w:p w:rsidR="00000000" w:rsidDel="00000000" w:rsidP="00000000" w:rsidRDefault="00000000" w:rsidRPr="00000000" w14:paraId="00000006">
      <w:pPr>
        <w:rPr/>
      </w:pPr>
      <w:r w:rsidDel="00000000" w:rsidR="00000000" w:rsidRPr="00000000">
        <w:rPr>
          <w:rtl w:val="0"/>
        </w:rPr>
        <w:t xml:space="preserve">Jonas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Overskrift:</w:t>
      </w:r>
    </w:p>
    <w:p w:rsidR="00000000" w:rsidDel="00000000" w:rsidP="00000000" w:rsidRDefault="00000000" w:rsidRPr="00000000" w14:paraId="0000000A">
      <w:pPr>
        <w:rPr/>
      </w:pPr>
      <w:r w:rsidDel="00000000" w:rsidR="00000000" w:rsidRPr="00000000">
        <w:rPr>
          <w:rtl w:val="0"/>
        </w:rPr>
        <w:t xml:space="preserve">Det smukke/forsømte Hornum.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Lille forklarende tekst:</w:t>
      </w:r>
    </w:p>
    <w:p w:rsidR="00000000" w:rsidDel="00000000" w:rsidP="00000000" w:rsidRDefault="00000000" w:rsidRPr="00000000" w14:paraId="0000000D">
      <w:pPr>
        <w:rPr/>
      </w:pPr>
      <w:r w:rsidDel="00000000" w:rsidR="00000000" w:rsidRPr="00000000">
        <w:rPr>
          <w:rtl w:val="0"/>
        </w:rPr>
        <w:t xml:space="preserve">Fokus for gruppen faldt hurtigt på, at de ikke mener, at de voksende passer ordentligt på Bøllebobbanen, men har forsømt den.</w:t>
      </w:r>
    </w:p>
    <w:p w:rsidR="00000000" w:rsidDel="00000000" w:rsidP="00000000" w:rsidRDefault="00000000" w:rsidRPr="00000000" w14:paraId="0000000E">
      <w:pPr>
        <w:rPr/>
      </w:pPr>
      <w:r w:rsidDel="00000000" w:rsidR="00000000" w:rsidRPr="00000000">
        <w:rPr>
          <w:rtl w:val="0"/>
        </w:rPr>
        <w:t xml:space="preserve">De ser Bøllebobbanen som en central del af byrummet i Hornum og er ærgerlig over at det ikke længere er et sted man som barn har lyst til at være. Ukrudtet har taget over og det er et skummelt sted at være om aftenen.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Scene I</w:t>
      </w:r>
    </w:p>
    <w:p w:rsidR="00000000" w:rsidDel="00000000" w:rsidP="00000000" w:rsidRDefault="00000000" w:rsidRPr="00000000" w14:paraId="00000012">
      <w:pPr>
        <w:rPr/>
      </w:pPr>
      <w:r w:rsidDel="00000000" w:rsidR="00000000" w:rsidRPr="00000000">
        <w:rPr>
          <w:rtl w:val="0"/>
        </w:rPr>
        <w:t xml:space="preserve">Denne gruppe arbejder ikke med scener, men i stedet for med konstant lys på vigtige steder.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Konkret så har de valgt at fokusere på den manglende belysning og den vildtvoksende ukrudt.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Deres lamper skal lyse følgende steder:</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En der lyser på skiltet ved indgangen. I farverne gul-blå-grøn.</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2 grønne lamper. En der lyser på arealet mellem bygningen og stien, en der belyser siden af bakken og arealet der er umiddelbart ved foden af bakken.</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2 lamper der er sat i kanten af stien i hver sin side og lyser ned langs stien. De skal lyse blå-råd. Enten skiftevis eller sammen.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