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ornum st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leve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sha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ctori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sic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sephin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verskrift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igen og tvivle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klarende tekst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Værket handler om en piger der er ved at forlade byen, for at tage hjem til sin mor der bor i en større by. Men toget køre fra hend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erefter står hun og tænker på storbyen og kommer til tvivl om alt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en så ser hun legepladsen hvor hun har alle de gode minder. Hun bliver glad igen og kan det positive i den lille velkendte by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orale: Nogle glemmer man de positive ting man har omkring sig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cene I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et røde tog der køre fra stationen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cene II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igen tænker på storbyen og dens mange gule og hvide bygninger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cene III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igen rammes af tvivl og forvirring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cene IV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Legepladsen vækker glade og farverige minder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