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Kulturhuset i Hornum.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Elever: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Tobias.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Aksel.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Victor.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Overskrift: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Kulturhusets mange liv.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Forklarende børne tekst: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Kulturhuset bruges til mange ting og er en vigtig del af byen liv.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Lyset uden på huset viser hvad der sker inde i huset.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Scene I: Fortidslys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Bygningen plejede at blive brugt som en kirke.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Hvidt lys som repræsenterer Bryllupper, Konfirmationer og Dåb.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Efterfulgt af Orange, Grønt og Blåt lys som repræsenterer Mosaikvinduer.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Scene II: Nutidslys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Nu til dags holder man fester derinde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Hurtigt fest lys som unge kan lide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Efterfulgt af et langsommere skiftende lys som de gamle i Hornum bedre kan danse polka til. De blå og røde lys bytter plads, ligesom man svinger hinanden rundt i polka.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d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