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Tandbørsten:</w:t>
      </w:r>
    </w:p>
    <w:p w:rsidR="00000000" w:rsidDel="00000000" w:rsidP="00000000" w:rsidRDefault="00000000" w:rsidRPr="00000000" w14:paraId="00000002">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03">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Lille beskrivelse:</w:t>
      </w:r>
    </w:p>
    <w:p w:rsidR="00000000" w:rsidDel="00000000" w:rsidP="00000000" w:rsidRDefault="00000000" w:rsidRPr="00000000" w14:paraId="00000004">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 </w:t>
      </w:r>
    </w:p>
    <w:p w:rsidR="00000000" w:rsidDel="00000000" w:rsidP="00000000" w:rsidRDefault="00000000" w:rsidRPr="00000000" w14:paraId="00000005">
      <w:pPr>
        <w:rPr>
          <w:rFonts w:ascii="EB Garamond Regular" w:cs="EB Garamond Regular" w:eastAsia="EB Garamond Regular" w:hAnsi="EB Garamond Regular"/>
          <w:sz w:val="28"/>
          <w:szCs w:val="28"/>
        </w:rPr>
      </w:pPr>
      <w:r w:rsidDel="00000000" w:rsidR="00000000" w:rsidRPr="00000000">
        <w:rPr>
          <w:rFonts w:ascii="EB Garamond Regular" w:cs="EB Garamond Regular" w:eastAsia="EB Garamond Regular" w:hAnsi="EB Garamond Regular"/>
          <w:sz w:val="28"/>
          <w:szCs w:val="28"/>
          <w:rtl w:val="0"/>
        </w:rPr>
        <w:t xml:space="preserve">Vi syntes at tandlæger går meget i lyseblå, mørkeblå, turkis og hvid.</w:t>
      </w:r>
    </w:p>
    <w:p w:rsidR="00000000" w:rsidDel="00000000" w:rsidP="00000000" w:rsidRDefault="00000000" w:rsidRPr="00000000" w14:paraId="00000006">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07">
      <w:pPr>
        <w:rPr>
          <w:rFonts w:ascii="EB Garamond Regular" w:cs="EB Garamond Regular" w:eastAsia="EB Garamond Regular" w:hAnsi="EB Garamond Regular"/>
          <w:sz w:val="28"/>
          <w:szCs w:val="28"/>
        </w:rPr>
      </w:pPr>
      <w:r w:rsidDel="00000000" w:rsidR="00000000" w:rsidRPr="00000000">
        <w:rPr>
          <w:rFonts w:ascii="EB Garamond Regular" w:cs="EB Garamond Regular" w:eastAsia="EB Garamond Regular" w:hAnsi="EB Garamond Regular"/>
          <w:sz w:val="28"/>
          <w:szCs w:val="28"/>
          <w:rtl w:val="0"/>
        </w:rPr>
        <w:t xml:space="preserve">Så syntes vi at børste tænder er noget der er vigtigt så derfor har vi tænkt at lave en mund med en tandbørste for at vise at man skal børste tænder.</w:t>
      </w:r>
    </w:p>
    <w:p w:rsidR="00000000" w:rsidDel="00000000" w:rsidP="00000000" w:rsidRDefault="00000000" w:rsidRPr="00000000" w14:paraId="00000008">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09">
      <w:pPr>
        <w:rPr>
          <w:rFonts w:ascii="EB Garamond Regular" w:cs="EB Garamond Regular" w:eastAsia="EB Garamond Regular" w:hAnsi="EB Garamond Regular"/>
          <w:sz w:val="28"/>
          <w:szCs w:val="28"/>
        </w:rPr>
      </w:pPr>
      <w:r w:rsidDel="00000000" w:rsidR="00000000" w:rsidRPr="00000000">
        <w:rPr>
          <w:rFonts w:ascii="EB Garamond Regular" w:cs="EB Garamond Regular" w:eastAsia="EB Garamond Regular" w:hAnsi="EB Garamond Regular"/>
          <w:sz w:val="28"/>
          <w:szCs w:val="28"/>
          <w:rtl w:val="0"/>
        </w:rPr>
        <w:t xml:space="preserve">Vi laver kolde til varme farver fordi folk har jo forskellige meninger om tandlægen nogen kan lide den og andre kan ikke lide det. </w:t>
      </w:r>
    </w:p>
    <w:p w:rsidR="00000000" w:rsidDel="00000000" w:rsidP="00000000" w:rsidRDefault="00000000" w:rsidRPr="00000000" w14:paraId="0000000A">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0B">
      <w:pPr>
        <w:rPr>
          <w:rFonts w:ascii="EB Garamond Regular" w:cs="EB Garamond Regular" w:eastAsia="EB Garamond Regular" w:hAnsi="EB Garamond Regular"/>
          <w:sz w:val="28"/>
          <w:szCs w:val="28"/>
        </w:rPr>
      </w:pPr>
      <w:r w:rsidDel="00000000" w:rsidR="00000000" w:rsidRPr="00000000">
        <w:rPr>
          <w:rFonts w:ascii="EB Garamond Regular" w:cs="EB Garamond Regular" w:eastAsia="EB Garamond Regular" w:hAnsi="EB Garamond Regular"/>
          <w:sz w:val="28"/>
          <w:szCs w:val="28"/>
          <w:rtl w:val="0"/>
        </w:rPr>
        <w:t xml:space="preserve">Og så laver vi en masse redskaber for at vise at de f e.k.s bruger mundbind og tandtråd og meget andet.</w:t>
      </w:r>
    </w:p>
    <w:p w:rsidR="00000000" w:rsidDel="00000000" w:rsidP="00000000" w:rsidRDefault="00000000" w:rsidRPr="00000000" w14:paraId="0000000C">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0D">
      <w:pPr>
        <w:rPr>
          <w:rFonts w:ascii="EB Garamond Regular" w:cs="EB Garamond Regular" w:eastAsia="EB Garamond Regular" w:hAnsi="EB Garamond Regular"/>
          <w:sz w:val="28"/>
          <w:szCs w:val="28"/>
        </w:rPr>
      </w:pPr>
      <w:r w:rsidDel="00000000" w:rsidR="00000000" w:rsidRPr="00000000">
        <w:rPr>
          <w:rFonts w:ascii="EB Garamond" w:cs="EB Garamond" w:eastAsia="EB Garamond" w:hAnsi="EB Garamond"/>
          <w:b w:val="1"/>
          <w:sz w:val="28"/>
          <w:szCs w:val="28"/>
          <w:rtl w:val="0"/>
        </w:rPr>
        <w:t xml:space="preserve">Scene 1:</w:t>
      </w:r>
      <w:r w:rsidDel="00000000" w:rsidR="00000000" w:rsidRPr="00000000">
        <w:rPr>
          <w:rFonts w:ascii="EB Garamond Regular" w:cs="EB Garamond Regular" w:eastAsia="EB Garamond Regular" w:hAnsi="EB Garamond Regular"/>
          <w:sz w:val="28"/>
          <w:szCs w:val="28"/>
          <w:rtl w:val="0"/>
        </w:rPr>
        <w:t xml:space="preserve"> Deres farver er lyseblå, mørkeblå, turkis og hvid. </w:t>
      </w:r>
    </w:p>
    <w:p w:rsidR="00000000" w:rsidDel="00000000" w:rsidP="00000000" w:rsidRDefault="00000000" w:rsidRPr="00000000" w14:paraId="0000000E">
      <w:pPr>
        <w:rPr>
          <w:rFonts w:ascii="EB Garamond Regular" w:cs="EB Garamond Regular" w:eastAsia="EB Garamond Regular" w:hAnsi="EB Garamond Regular"/>
          <w:sz w:val="28"/>
          <w:szCs w:val="28"/>
        </w:rPr>
      </w:pPr>
      <w:r w:rsidDel="00000000" w:rsidR="00000000" w:rsidRPr="00000000">
        <w:rPr>
          <w:rFonts w:ascii="EB Garamond Regular" w:cs="EB Garamond Regular" w:eastAsia="EB Garamond Regular" w:hAnsi="EB Garamond Regular"/>
          <w:sz w:val="28"/>
          <w:szCs w:val="28"/>
          <w:rtl w:val="0"/>
        </w:rPr>
        <w:t xml:space="preserve">Lysene skal være lyseblå, mørkeblå, turkis og hvid. Så tænker vi at farverne kommer blinkende ned.</w:t>
      </w:r>
    </w:p>
    <w:p w:rsidR="00000000" w:rsidDel="00000000" w:rsidP="00000000" w:rsidRDefault="00000000" w:rsidRPr="00000000" w14:paraId="0000000F">
      <w:pPr>
        <w:rPr>
          <w:rFonts w:ascii="EB Garamond Regular" w:cs="EB Garamond Regular" w:eastAsia="EB Garamond Regular" w:hAnsi="EB Garamond Regular"/>
          <w:sz w:val="28"/>
          <w:szCs w:val="28"/>
        </w:rPr>
      </w:pPr>
      <w:r w:rsidDel="00000000" w:rsidR="00000000" w:rsidRPr="00000000">
        <w:rPr>
          <w:rFonts w:ascii="EB Garamond Regular" w:cs="EB Garamond Regular" w:eastAsia="EB Garamond Regular" w:hAnsi="EB Garamond Regular"/>
          <w:sz w:val="28"/>
          <w:szCs w:val="28"/>
          <w:rtl w:val="0"/>
        </w:rPr>
        <w:t xml:space="preserve">farvevalget: Det er det farver i forbinder med en tandlæge.</w:t>
      </w:r>
    </w:p>
    <w:p w:rsidR="00000000" w:rsidDel="00000000" w:rsidP="00000000" w:rsidRDefault="00000000" w:rsidRPr="00000000" w14:paraId="00000010">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11">
      <w:pPr>
        <w:rPr>
          <w:rFonts w:ascii="EB Garamond Regular" w:cs="EB Garamond Regular" w:eastAsia="EB Garamond Regular" w:hAnsi="EB Garamond Regular"/>
          <w:sz w:val="28"/>
          <w:szCs w:val="28"/>
        </w:rPr>
      </w:pPr>
      <w:r w:rsidDel="00000000" w:rsidR="00000000" w:rsidRPr="00000000">
        <w:rPr>
          <w:rFonts w:ascii="EB Garamond" w:cs="EB Garamond" w:eastAsia="EB Garamond" w:hAnsi="EB Garamond"/>
          <w:b w:val="1"/>
          <w:sz w:val="28"/>
          <w:szCs w:val="28"/>
          <w:rtl w:val="0"/>
        </w:rPr>
        <w:t xml:space="preserve">Scene 2:</w:t>
      </w:r>
      <w:r w:rsidDel="00000000" w:rsidR="00000000" w:rsidRPr="00000000">
        <w:rPr>
          <w:rFonts w:ascii="EB Garamond Regular" w:cs="EB Garamond Regular" w:eastAsia="EB Garamond Regular" w:hAnsi="EB Garamond Regular"/>
          <w:sz w:val="28"/>
          <w:szCs w:val="28"/>
          <w:rtl w:val="0"/>
        </w:rPr>
        <w:t xml:space="preserve"> Tandbørste.</w:t>
      </w:r>
    </w:p>
    <w:p w:rsidR="00000000" w:rsidDel="00000000" w:rsidP="00000000" w:rsidRDefault="00000000" w:rsidRPr="00000000" w14:paraId="00000012">
      <w:pPr>
        <w:rPr>
          <w:rFonts w:ascii="EB Garamond Regular" w:cs="EB Garamond Regular" w:eastAsia="EB Garamond Regular" w:hAnsi="EB Garamond Regular"/>
          <w:sz w:val="28"/>
          <w:szCs w:val="28"/>
        </w:rPr>
      </w:pPr>
      <w:r w:rsidDel="00000000" w:rsidR="00000000" w:rsidRPr="00000000">
        <w:rPr>
          <w:rFonts w:ascii="EB Garamond Regular" w:cs="EB Garamond Regular" w:eastAsia="EB Garamond Regular" w:hAnsi="EB Garamond Regular"/>
          <w:sz w:val="28"/>
          <w:szCs w:val="28"/>
          <w:rtl w:val="0"/>
        </w:rPr>
        <w:t xml:space="preserve">Lysene skal være rød, hvid og lyseblå. Så tænker vi at vi har noget rødt som skal forestille læber i baggrunden og så har vi noget hvidt som skal forestille tænder og noget lyseblåt hvor der er en slags hvis tud på som bevæger sig frem og tilbage som en slags tandbørste.</w:t>
      </w:r>
    </w:p>
    <w:p w:rsidR="00000000" w:rsidDel="00000000" w:rsidP="00000000" w:rsidRDefault="00000000" w:rsidRPr="00000000" w14:paraId="00000013">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14">
      <w:pPr>
        <w:rPr>
          <w:rFonts w:ascii="EB Garamond Regular" w:cs="EB Garamond Regular" w:eastAsia="EB Garamond Regular" w:hAnsi="EB Garamond Regular"/>
          <w:sz w:val="28"/>
          <w:szCs w:val="28"/>
        </w:rPr>
      </w:pPr>
      <w:r w:rsidDel="00000000" w:rsidR="00000000" w:rsidRPr="00000000">
        <w:rPr>
          <w:rFonts w:ascii="EB Garamond" w:cs="EB Garamond" w:eastAsia="EB Garamond" w:hAnsi="EB Garamond"/>
          <w:b w:val="1"/>
          <w:sz w:val="28"/>
          <w:szCs w:val="28"/>
          <w:rtl w:val="0"/>
        </w:rPr>
        <w:t xml:space="preserve">Scene 3:</w:t>
      </w:r>
      <w:r w:rsidDel="00000000" w:rsidR="00000000" w:rsidRPr="00000000">
        <w:rPr>
          <w:rFonts w:ascii="EB Garamond Regular" w:cs="EB Garamond Regular" w:eastAsia="EB Garamond Regular" w:hAnsi="EB Garamond Regular"/>
          <w:sz w:val="28"/>
          <w:szCs w:val="28"/>
          <w:rtl w:val="0"/>
        </w:rPr>
        <w:t xml:space="preserve"> Hvordan folk har det med tandlægen.</w:t>
      </w:r>
    </w:p>
    <w:p w:rsidR="00000000" w:rsidDel="00000000" w:rsidP="00000000" w:rsidRDefault="00000000" w:rsidRPr="00000000" w14:paraId="00000015">
      <w:pPr>
        <w:rPr>
          <w:rFonts w:ascii="EB Garamond Regular" w:cs="EB Garamond Regular" w:eastAsia="EB Garamond Regular" w:hAnsi="EB Garamond Regular"/>
          <w:sz w:val="28"/>
          <w:szCs w:val="28"/>
        </w:rPr>
      </w:pPr>
      <w:r w:rsidDel="00000000" w:rsidR="00000000" w:rsidRPr="00000000">
        <w:rPr>
          <w:rFonts w:ascii="EB Garamond Regular" w:cs="EB Garamond Regular" w:eastAsia="EB Garamond Regular" w:hAnsi="EB Garamond Regular"/>
          <w:sz w:val="28"/>
          <w:szCs w:val="28"/>
          <w:rtl w:val="0"/>
        </w:rPr>
        <w:t xml:space="preserve">Vi tænkte at vi ville have en mørkeblå for at vise at nogle ikke så glade for tandlægen fordi det er dyrt og måske kan man ikke lide at få ordnet huller.</w:t>
      </w:r>
    </w:p>
    <w:p w:rsidR="00000000" w:rsidDel="00000000" w:rsidP="00000000" w:rsidRDefault="00000000" w:rsidRPr="00000000" w14:paraId="00000016">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17">
      <w:pPr>
        <w:rPr>
          <w:rFonts w:ascii="EB Garamond Regular" w:cs="EB Garamond Regular" w:eastAsia="EB Garamond Regular" w:hAnsi="EB Garamond Regular"/>
          <w:sz w:val="28"/>
          <w:szCs w:val="28"/>
        </w:rPr>
      </w:pPr>
      <w:r w:rsidDel="00000000" w:rsidR="00000000" w:rsidRPr="00000000">
        <w:rPr>
          <w:rFonts w:ascii="EB Garamond" w:cs="EB Garamond" w:eastAsia="EB Garamond" w:hAnsi="EB Garamond"/>
          <w:b w:val="1"/>
          <w:sz w:val="28"/>
          <w:szCs w:val="28"/>
          <w:rtl w:val="0"/>
        </w:rPr>
        <w:t xml:space="preserve">Scene 4: </w:t>
      </w:r>
      <w:r w:rsidDel="00000000" w:rsidR="00000000" w:rsidRPr="00000000">
        <w:rPr>
          <w:rFonts w:ascii="EB Garamond Regular" w:cs="EB Garamond Regular" w:eastAsia="EB Garamond Regular" w:hAnsi="EB Garamond Regular"/>
          <w:sz w:val="28"/>
          <w:szCs w:val="28"/>
          <w:rtl w:val="0"/>
        </w:rPr>
        <w:t xml:space="preserve">Redskaber.</w:t>
      </w:r>
    </w:p>
    <w:p w:rsidR="00000000" w:rsidDel="00000000" w:rsidP="00000000" w:rsidRDefault="00000000" w:rsidRPr="00000000" w14:paraId="00000018">
      <w:pPr>
        <w:rPr>
          <w:rFonts w:ascii="EB Garamond Regular" w:cs="EB Garamond Regular" w:eastAsia="EB Garamond Regular" w:hAnsi="EB Garamond Regular"/>
          <w:sz w:val="28"/>
          <w:szCs w:val="28"/>
        </w:rPr>
      </w:pPr>
      <w:r w:rsidDel="00000000" w:rsidR="00000000" w:rsidRPr="00000000">
        <w:rPr>
          <w:rFonts w:ascii="EB Garamond Regular" w:cs="EB Garamond Regular" w:eastAsia="EB Garamond Regular" w:hAnsi="EB Garamond Regular"/>
          <w:sz w:val="28"/>
          <w:szCs w:val="28"/>
          <w:rtl w:val="0"/>
        </w:rPr>
        <w:t xml:space="preserve">Så havde vi tænkt at tage lyseblå, lyserød og hvid. Fordi vi tænker at det er de farver deres redskaber er. Så havde vi tænkt at for at lave et mundbind f e.k.s kunne man tage en lyseblå plet og så noget der ligner hvide snore. </w:t>
      </w:r>
    </w:p>
    <w:p w:rsidR="00000000" w:rsidDel="00000000" w:rsidP="00000000" w:rsidRDefault="00000000" w:rsidRPr="00000000" w14:paraId="00000019">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1A">
      <w:pPr>
        <w:rPr>
          <w:rFonts w:ascii="EB Garamond Regular" w:cs="EB Garamond Regular" w:eastAsia="EB Garamond Regular" w:hAnsi="EB Garamond Regular"/>
          <w:sz w:val="28"/>
          <w:szCs w:val="28"/>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Regula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Regular-regular.ttf"/><Relationship Id="rId6" Type="http://schemas.openxmlformats.org/officeDocument/2006/relationships/font" Target="fonts/EBGaramondRegular-bold.ttf"/><Relationship Id="rId7" Type="http://schemas.openxmlformats.org/officeDocument/2006/relationships/font" Target="fonts/EBGaramondRegular-italic.ttf"/><Relationship Id="rId8" Type="http://schemas.openxmlformats.org/officeDocument/2006/relationships/font" Target="fonts/EBGaramond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