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historien.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 der havde købt huset havde lejlighed ovenpå. Dem der boede der lejet salen ud til fester , og man skulle betale for at låne salen så det tjenet de penge på. Det er over 25 år siden at det blev til lejligheder. Bygningen er 100 år gammel.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lys.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kunne godt tænke os at der skal være mange forskellige fester.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barnedåb: lyserød, og lyseblå (skiftevis)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fest: regnbuefarver - discokugle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thy dragter/folkedans: rød hvid. farverne skal skifte så det ser ud som dans.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scene 1: folkedans.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rød og hvid der skifter plads.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scene 2: fest.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(regnbue) der blinker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scene 3: barnedåb.blå og lyserød som skifter plads.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blue,pink og hvid)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Lavet af: Laura,Andreas,Mathias,Magnus,Marie og Johanna,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