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historien.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Dem der havde købt huset havde lejlighed ovenpå. Dem der boede der lejet salen ud til fester , og man skulle betale for at låne salen så det tjenet de penge på. Det er over 25 år siden at det blev til lejligheder. Bygningen er 100 år gammel.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lys.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 kunne godt tænke os at der skal være mange forskellige fester.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barnedåb: lyserød, og lyseblå (skiftevis)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fest: regnbuefarver - discokugle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thy dragter/folkedans: rød hvid. farverne skal skifte så det ser ud som dans.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scene 1: folkedans.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rød og hvid der skifter plads.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scene 2: fest.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(regnbue) der blinker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scene 3: barnedåb.blå og lyserød som skifter plads.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blue,pink og hvid)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Lavet af: Laura,Andreas,Mathias,Magnus,Marie og Johanna,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