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erkshire Swash" w:cs="Berkshire Swash" w:eastAsia="Berkshire Swash" w:hAnsi="Berkshire Swash"/>
          <w:sz w:val="28"/>
          <w:szCs w:val="28"/>
        </w:rPr>
      </w:pPr>
      <w:r w:rsidDel="00000000" w:rsidR="00000000" w:rsidRPr="00000000">
        <w:rPr>
          <w:rFonts w:ascii="Berkshire Swash" w:cs="Berkshire Swash" w:eastAsia="Berkshire Swash" w:hAnsi="Berkshire Swash"/>
          <w:sz w:val="28"/>
          <w:szCs w:val="28"/>
          <w:rtl w:val="0"/>
        </w:rPr>
        <w:t xml:space="preserve">Vrå Station </w:t>
      </w:r>
    </w:p>
    <w:p w:rsidR="00000000" w:rsidDel="00000000" w:rsidP="00000000" w:rsidRDefault="00000000" w:rsidRPr="00000000" w14:paraId="00000002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Fonts w:ascii="Berkshire Swash" w:cs="Berkshire Swash" w:eastAsia="Berkshire Swash" w:hAnsi="Berkshire Swash"/>
          <w:sz w:val="24"/>
          <w:szCs w:val="24"/>
          <w:rtl w:val="0"/>
        </w:rPr>
        <w:t xml:space="preserve">Det er godt for indbyggerne at der ligger en togstation i Vrå.</w:t>
      </w:r>
    </w:p>
    <w:p w:rsidR="00000000" w:rsidDel="00000000" w:rsidP="00000000" w:rsidRDefault="00000000" w:rsidRPr="00000000" w14:paraId="00000003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Fonts w:ascii="Berkshire Swash" w:cs="Berkshire Swash" w:eastAsia="Berkshire Swash" w:hAnsi="Berkshire Swash"/>
          <w:sz w:val="24"/>
          <w:szCs w:val="24"/>
          <w:rtl w:val="0"/>
        </w:rPr>
        <w:t xml:space="preserve">Den blev bygget i 1871.</w:t>
      </w:r>
    </w:p>
    <w:p w:rsidR="00000000" w:rsidDel="00000000" w:rsidP="00000000" w:rsidRDefault="00000000" w:rsidRPr="00000000" w14:paraId="00000004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Fonts w:ascii="Berkshire Swash" w:cs="Berkshire Swash" w:eastAsia="Berkshire Swash" w:hAnsi="Berkshire Swash"/>
          <w:sz w:val="24"/>
          <w:szCs w:val="24"/>
          <w:rtl w:val="0"/>
        </w:rPr>
        <w:t xml:space="preserve">Det er et populært sted for unge f.eks. hvis de skal til Hjørring eller bor andre steder.</w:t>
      </w:r>
    </w:p>
    <w:p w:rsidR="00000000" w:rsidDel="00000000" w:rsidP="00000000" w:rsidRDefault="00000000" w:rsidRPr="00000000" w14:paraId="00000005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Fonts w:ascii="Berkshire Swash" w:cs="Berkshire Swash" w:eastAsia="Berkshire Swash" w:hAnsi="Berkshire Swash"/>
          <w:sz w:val="24"/>
          <w:szCs w:val="24"/>
          <w:rtl w:val="0"/>
        </w:rPr>
        <w:t xml:space="preserve">Stationen har stor betydning for Vrås udvikling, det har vi valgt at sætte fokus på med vores belysning af stationen.</w:t>
      </w:r>
    </w:p>
    <w:p w:rsidR="00000000" w:rsidDel="00000000" w:rsidP="00000000" w:rsidRDefault="00000000" w:rsidRPr="00000000" w14:paraId="00000006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Fonts w:ascii="Berkshire Swash" w:cs="Berkshire Swash" w:eastAsia="Berkshire Swash" w:hAnsi="Berkshire Swash"/>
          <w:sz w:val="24"/>
          <w:szCs w:val="24"/>
          <w:rtl w:val="0"/>
        </w:rPr>
        <w:t xml:space="preserve">Stationen har været medvirkning til at Vrå højskole er blevet flyttet til vrå, kommet flere tilflytter til byen og flere virksomheder.</w:t>
      </w:r>
    </w:p>
    <w:p w:rsidR="00000000" w:rsidDel="00000000" w:rsidP="00000000" w:rsidRDefault="00000000" w:rsidRPr="00000000" w14:paraId="00000007">
      <w:pPr>
        <w:rPr>
          <w:rFonts w:ascii="Berkshire Swash" w:cs="Berkshire Swash" w:eastAsia="Berkshire Swash" w:hAnsi="Berkshire Swa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36"/>
          <w:szCs w:val="36"/>
          <w:rtl w:val="0"/>
        </w:rPr>
        <w:t xml:space="preserve">(pink, rød, grøn og orange)</w:t>
      </w:r>
    </w:p>
    <w:p w:rsidR="00000000" w:rsidDel="00000000" w:rsidP="00000000" w:rsidRDefault="00000000" w:rsidRPr="00000000" w14:paraId="00000009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36"/>
          <w:szCs w:val="36"/>
          <w:rtl w:val="0"/>
        </w:rPr>
        <w:t xml:space="preserve">Pink og rød: Der er stor kærlighed til station.</w:t>
      </w:r>
    </w:p>
    <w:p w:rsidR="00000000" w:rsidDel="00000000" w:rsidP="00000000" w:rsidRDefault="00000000" w:rsidRPr="00000000" w14:paraId="0000000A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36"/>
          <w:szCs w:val="36"/>
          <w:rtl w:val="0"/>
        </w:rPr>
        <w:t xml:space="preserve">Grøn: Det er en glæde til station.</w:t>
      </w:r>
    </w:p>
    <w:p w:rsidR="00000000" w:rsidDel="00000000" w:rsidP="00000000" w:rsidRDefault="00000000" w:rsidRPr="00000000" w14:paraId="0000000B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36"/>
          <w:szCs w:val="36"/>
          <w:rtl w:val="0"/>
        </w:rPr>
        <w:t xml:space="preserve">Orange: DEt er en blanding mellem varme og glæde. </w:t>
      </w:r>
    </w:p>
    <w:p w:rsidR="00000000" w:rsidDel="00000000" w:rsidP="00000000" w:rsidRDefault="00000000" w:rsidRPr="00000000" w14:paraId="0000000C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Fonts w:ascii="Amatic SC" w:cs="Amatic SC" w:eastAsia="Amatic SC" w:hAnsi="Amatic SC"/>
          <w:b w:val="1"/>
          <w:i w:val="1"/>
          <w:sz w:val="36"/>
          <w:szCs w:val="36"/>
          <w:rtl w:val="0"/>
        </w:rPr>
        <w:t xml:space="preserve">Hvid: Renhed, glæden, </w:t>
      </w:r>
    </w:p>
    <w:p w:rsidR="00000000" w:rsidDel="00000000" w:rsidP="00000000" w:rsidRDefault="00000000" w:rsidRPr="00000000" w14:paraId="0000000D">
      <w:pPr>
        <w:rPr>
          <w:rFonts w:ascii="Amatic SC" w:cs="Amatic SC" w:eastAsia="Amatic SC" w:hAnsi="Amatic SC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Helt mørkt i starten.</w:t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Vi vil gerne have en hvid farve hvor det så ligner at der kommer et tog forbi og så slukker hele lyset.</w:t>
      </w:r>
    </w:p>
    <w:p w:rsidR="00000000" w:rsidDel="00000000" w:rsidP="00000000" w:rsidRDefault="00000000" w:rsidRPr="00000000" w14:paraId="00000010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Bryghus: Gul farve hvor den så forsvinder, så det ligner at det er en øl der bliver drukket. </w:t>
      </w:r>
    </w:p>
    <w:p w:rsidR="00000000" w:rsidDel="00000000" w:rsidP="00000000" w:rsidRDefault="00000000" w:rsidRPr="00000000" w14:paraId="00000011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 Scene I</w:t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Toget kommer kørende og stopper.</w:t>
      </w:r>
    </w:p>
    <w:p w:rsidR="00000000" w:rsidDel="00000000" w:rsidP="00000000" w:rsidRDefault="00000000" w:rsidRPr="00000000" w14:paraId="00000014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Scene 2</w:t>
      </w:r>
    </w:p>
    <w:p w:rsidR="00000000" w:rsidDel="00000000" w:rsidP="00000000" w:rsidRDefault="00000000" w:rsidRPr="00000000" w14:paraId="00000016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Man drikker en øl sammen.</w:t>
      </w:r>
    </w:p>
    <w:p w:rsidR="00000000" w:rsidDel="00000000" w:rsidP="00000000" w:rsidRDefault="00000000" w:rsidRPr="00000000" w14:paraId="00000017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Scene 3</w:t>
      </w:r>
    </w:p>
    <w:p w:rsidR="00000000" w:rsidDel="00000000" w:rsidP="00000000" w:rsidRDefault="00000000" w:rsidRPr="00000000" w14:paraId="00000019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i w:val="1"/>
          <w:sz w:val="32"/>
          <w:szCs w:val="32"/>
          <w:rtl w:val="0"/>
        </w:rPr>
        <w:t xml:space="preserve">Og så er der fest med masser af glæde.</w:t>
      </w:r>
    </w:p>
    <w:p w:rsidR="00000000" w:rsidDel="00000000" w:rsidP="00000000" w:rsidRDefault="00000000" w:rsidRPr="00000000" w14:paraId="0000001A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icksand" w:cs="Quicksand" w:eastAsia="Quicksand" w:hAnsi="Quicksand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erkshire Swash">
    <w:embedRegular w:fontKey="{00000000-0000-0000-0000-000000000000}" r:id="rId1" w:subsetted="0"/>
  </w:font>
  <w:font w:name="Amatic SC">
    <w:embedRegular w:fontKey="{00000000-0000-0000-0000-000000000000}" r:id="rId2" w:subsetted="0"/>
    <w:embedBold w:fontKey="{00000000-0000-0000-0000-000000000000}" r:id="rId3" w:subsetted="0"/>
  </w:font>
  <w:font w:name="Quicksand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Relationship Id="rId2" Type="http://schemas.openxmlformats.org/officeDocument/2006/relationships/font" Target="fonts/AmaticSC-regular.ttf"/><Relationship Id="rId3" Type="http://schemas.openxmlformats.org/officeDocument/2006/relationships/font" Target="fonts/AmaticSC-bold.ttf"/><Relationship Id="rId4" Type="http://schemas.openxmlformats.org/officeDocument/2006/relationships/font" Target="fonts/Quicksand-regular.ttf"/><Relationship Id="rId5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